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02" w:rsidRPr="001C16BC" w:rsidRDefault="00B16102" w:rsidP="008A46B2">
      <w:pPr>
        <w:jc w:val="right"/>
        <w:outlineLvl w:val="0"/>
        <w:rPr>
          <w:b/>
          <w:bCs/>
          <w:i/>
          <w:iCs/>
        </w:rPr>
      </w:pPr>
      <w:r w:rsidRPr="001C16BC">
        <w:rPr>
          <w:b/>
          <w:bCs/>
          <w:i/>
          <w:iCs/>
        </w:rPr>
        <w:t xml:space="preserve">Приложение №1 </w:t>
      </w:r>
    </w:p>
    <w:p w:rsidR="00B16102" w:rsidRPr="001C16BC" w:rsidRDefault="00B16102" w:rsidP="003F0145">
      <w:pPr>
        <w:spacing w:after="0"/>
        <w:jc w:val="right"/>
        <w:rPr>
          <w:b/>
          <w:bCs/>
          <w:i/>
          <w:iCs/>
        </w:rPr>
      </w:pPr>
      <w:r w:rsidRPr="001C16BC">
        <w:rPr>
          <w:b/>
          <w:bCs/>
          <w:i/>
          <w:iCs/>
        </w:rPr>
        <w:t>к Предложению о качестве услуг</w:t>
      </w:r>
    </w:p>
    <w:p w:rsidR="00B16102" w:rsidRPr="001C16BC" w:rsidRDefault="00B16102" w:rsidP="008A46B2">
      <w:pPr>
        <w:spacing w:after="0"/>
        <w:jc w:val="center"/>
        <w:outlineLvl w:val="0"/>
        <w:rPr>
          <w:b/>
          <w:bCs/>
        </w:rPr>
      </w:pPr>
      <w:r w:rsidRPr="001C16BC">
        <w:rPr>
          <w:b/>
          <w:bCs/>
        </w:rPr>
        <w:t>УЧЕБНЫЙ ПЛАН</w:t>
      </w:r>
    </w:p>
    <w:p w:rsidR="00B16102" w:rsidRPr="001C16BC" w:rsidRDefault="00B16102" w:rsidP="003F0145">
      <w:pPr>
        <w:spacing w:after="0"/>
        <w:jc w:val="center"/>
        <w:rPr>
          <w:b/>
          <w:bCs/>
        </w:rPr>
      </w:pPr>
      <w:r w:rsidRPr="001C16BC">
        <w:rPr>
          <w:b/>
          <w:bCs/>
        </w:rPr>
        <w:t>по теме «Планирование и оценка эффективности инвестиций. Венчурное инвестирование»</w:t>
      </w:r>
    </w:p>
    <w:tbl>
      <w:tblPr>
        <w:tblpPr w:leftFromText="180" w:rightFromText="180" w:vertAnchor="text" w:horzAnchor="margin" w:tblpX="-252" w:tblpY="116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670"/>
        <w:gridCol w:w="540"/>
        <w:gridCol w:w="751"/>
        <w:gridCol w:w="718"/>
        <w:gridCol w:w="1701"/>
        <w:gridCol w:w="1701"/>
      </w:tblGrid>
      <w:tr w:rsidR="001C16BC" w:rsidRPr="001C16BC">
        <w:tc>
          <w:tcPr>
            <w:tcW w:w="627" w:type="dxa"/>
            <w:vMerge w:val="restart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100" w:right="-92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№ п/п</w:t>
            </w:r>
          </w:p>
        </w:tc>
        <w:tc>
          <w:tcPr>
            <w:tcW w:w="4670" w:type="dxa"/>
            <w:vMerge w:val="restart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Наименование разделов и дисциплин</w:t>
            </w:r>
          </w:p>
        </w:tc>
        <w:tc>
          <w:tcPr>
            <w:tcW w:w="540" w:type="dxa"/>
            <w:vMerge w:val="restart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137" w:right="-79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Всего, </w:t>
            </w:r>
            <w:proofErr w:type="spellStart"/>
            <w:r w:rsidRPr="001C16BC">
              <w:rPr>
                <w:b/>
                <w:bCs/>
              </w:rPr>
              <w:t>ак</w:t>
            </w:r>
            <w:proofErr w:type="spellEnd"/>
            <w:r w:rsidRPr="001C16BC">
              <w:rPr>
                <w:b/>
                <w:bCs/>
              </w:rPr>
              <w:t>. час</w:t>
            </w:r>
          </w:p>
        </w:tc>
        <w:tc>
          <w:tcPr>
            <w:tcW w:w="1469" w:type="dxa"/>
            <w:gridSpan w:val="2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Преподаватель, ФИО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Форма контроля</w:t>
            </w:r>
          </w:p>
        </w:tc>
      </w:tr>
      <w:tr w:rsidR="001C16BC" w:rsidRPr="001C16BC" w:rsidTr="005C2C70">
        <w:tc>
          <w:tcPr>
            <w:tcW w:w="627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100" w:right="-92"/>
              <w:jc w:val="center"/>
              <w:rPr>
                <w:b/>
                <w:bCs/>
              </w:rPr>
            </w:pPr>
          </w:p>
        </w:tc>
        <w:tc>
          <w:tcPr>
            <w:tcW w:w="4670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137" w:right="-79"/>
              <w:jc w:val="center"/>
              <w:rPr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C16BC">
              <w:rPr>
                <w:b/>
                <w:bCs/>
                <w:sz w:val="18"/>
                <w:szCs w:val="18"/>
              </w:rPr>
              <w:t>Лекции</w:t>
            </w:r>
          </w:p>
        </w:tc>
        <w:tc>
          <w:tcPr>
            <w:tcW w:w="718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67" w:right="-108" w:firstLine="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C16BC">
              <w:rPr>
                <w:b/>
                <w:bCs/>
                <w:sz w:val="16"/>
                <w:szCs w:val="16"/>
              </w:rPr>
              <w:t>Прак.за-тия</w:t>
            </w:r>
            <w:proofErr w:type="spellEnd"/>
          </w:p>
        </w:tc>
        <w:tc>
          <w:tcPr>
            <w:tcW w:w="1701" w:type="dxa"/>
            <w:vMerge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100" w:right="-92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1</w:t>
            </w:r>
          </w:p>
        </w:tc>
        <w:tc>
          <w:tcPr>
            <w:tcW w:w="4670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2</w:t>
            </w:r>
          </w:p>
        </w:tc>
        <w:tc>
          <w:tcPr>
            <w:tcW w:w="540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ind w:left="-137" w:right="-79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3</w:t>
            </w:r>
          </w:p>
        </w:tc>
        <w:tc>
          <w:tcPr>
            <w:tcW w:w="751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4</w:t>
            </w:r>
          </w:p>
        </w:tc>
        <w:tc>
          <w:tcPr>
            <w:tcW w:w="718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C16BC">
              <w:rPr>
                <w:b/>
                <w:bCs/>
              </w:rPr>
              <w:t>7</w:t>
            </w: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1</w:t>
            </w:r>
            <w:r w:rsidRPr="001C16BC">
              <w:rPr>
                <w:sz w:val="22"/>
                <w:szCs w:val="22"/>
              </w:rPr>
              <w:t>.</w:t>
            </w:r>
          </w:p>
        </w:tc>
        <w:tc>
          <w:tcPr>
            <w:tcW w:w="4670" w:type="dxa"/>
          </w:tcPr>
          <w:p w:rsidR="00B16102" w:rsidRPr="001C16BC" w:rsidRDefault="009255DB" w:rsidP="009255DB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Характеристики инвестиций. </w:t>
            </w:r>
            <w:r w:rsidR="00B16102" w:rsidRPr="001C16BC">
              <w:rPr>
                <w:b/>
                <w:bCs/>
              </w:rPr>
              <w:t>Инвестиционный процесс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  <w:vAlign w:val="center"/>
          </w:tcPr>
          <w:p w:rsidR="00B16102" w:rsidRPr="001C16BC" w:rsidRDefault="00407BB6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  <w:vAlign w:val="center"/>
          </w:tcPr>
          <w:p w:rsidR="00B16102" w:rsidRPr="001C16BC" w:rsidRDefault="00931E1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right="-92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</w:t>
            </w: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Блиц-опрос,</w:t>
            </w:r>
          </w:p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Дискуссия, решение кейса</w:t>
            </w: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1.1.</w:t>
            </w:r>
          </w:p>
        </w:tc>
        <w:tc>
          <w:tcPr>
            <w:tcW w:w="4670" w:type="dxa"/>
          </w:tcPr>
          <w:p w:rsidR="00B16102" w:rsidRPr="001C16BC" w:rsidRDefault="00B16102" w:rsidP="00A35794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Инвестиции и их классификация</w:t>
            </w:r>
          </w:p>
        </w:tc>
        <w:tc>
          <w:tcPr>
            <w:tcW w:w="540" w:type="dxa"/>
            <w:vAlign w:val="center"/>
          </w:tcPr>
          <w:p w:rsidR="00B16102" w:rsidRPr="001C16BC" w:rsidRDefault="00407BB6" w:rsidP="00A35794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B16102" w:rsidRPr="001C16BC" w:rsidRDefault="00407BB6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921AB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856C8E" w:rsidRPr="001C16BC" w:rsidRDefault="00856C8E" w:rsidP="00A35794">
            <w:pPr>
              <w:spacing w:line="216" w:lineRule="auto"/>
            </w:pPr>
            <w:r w:rsidRPr="001C16BC">
              <w:t>Основные управленческие решения и денежный оборот в бизнесе. Каким образом финансируются инвестиционные решения.</w:t>
            </w:r>
          </w:p>
          <w:p w:rsidR="00856C8E" w:rsidRPr="001C16BC" w:rsidRDefault="00B16102" w:rsidP="00856C8E">
            <w:pPr>
              <w:spacing w:line="216" w:lineRule="auto"/>
            </w:pPr>
            <w:r w:rsidRPr="001C16BC">
              <w:t xml:space="preserve">Понятие инвестиции и инвестиционного проекта. Инновационный проект  и его  особенности . 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856C8E" w:rsidP="00856C8E">
            <w:pPr>
              <w:spacing w:line="216" w:lineRule="auto"/>
            </w:pPr>
            <w:r w:rsidRPr="001C16BC">
              <w:t xml:space="preserve">Основные направления </w:t>
            </w:r>
            <w:proofErr w:type="spellStart"/>
            <w:r w:rsidRPr="001C16BC">
              <w:t>инветирования</w:t>
            </w:r>
            <w:proofErr w:type="spellEnd"/>
            <w:r w:rsidRPr="001C16BC">
              <w:t>, п</w:t>
            </w:r>
            <w:r w:rsidR="00B16102" w:rsidRPr="001C16BC">
              <w:t>онимание необходимости инвестиций и их приоритетности на разных стадиях жизненного цикла  компании. Проблема выбора при принятии инвестиционных решений и ключевые вопросы.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:rsidR="00B16102" w:rsidRPr="001C16BC" w:rsidRDefault="00407BB6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1.2.</w:t>
            </w:r>
          </w:p>
        </w:tc>
        <w:tc>
          <w:tcPr>
            <w:tcW w:w="4670" w:type="dxa"/>
          </w:tcPr>
          <w:p w:rsidR="00B16102" w:rsidRPr="001C16BC" w:rsidRDefault="00B16102" w:rsidP="00A35794">
            <w:pPr>
              <w:spacing w:line="216" w:lineRule="auto"/>
            </w:pPr>
            <w:r w:rsidRPr="001C16BC">
              <w:rPr>
                <w:b/>
                <w:bCs/>
                <w:i/>
                <w:iCs/>
              </w:rPr>
              <w:t>Основные участники инвестиционного процесса и их функции</w:t>
            </w:r>
            <w:r w:rsidRPr="001C16BC">
              <w:t xml:space="preserve">.  </w:t>
            </w:r>
          </w:p>
        </w:tc>
        <w:tc>
          <w:tcPr>
            <w:tcW w:w="540" w:type="dxa"/>
            <w:vAlign w:val="center"/>
          </w:tcPr>
          <w:p w:rsidR="00B16102" w:rsidRPr="001C16BC" w:rsidRDefault="00931E12" w:rsidP="00A35794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751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18" w:type="dxa"/>
            <w:vAlign w:val="center"/>
          </w:tcPr>
          <w:p w:rsidR="00B16102" w:rsidRPr="001C16BC" w:rsidRDefault="00931E1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right="-92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</w:t>
            </w: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Тебекин</w:t>
            </w:r>
            <w:proofErr w:type="spellEnd"/>
            <w:r w:rsidRPr="001C16BC">
              <w:rPr>
                <w:sz w:val="24"/>
                <w:szCs w:val="24"/>
              </w:rPr>
              <w:t xml:space="preserve"> А.В.</w:t>
            </w:r>
          </w:p>
          <w:p w:rsidR="00B16102" w:rsidRPr="001C16BC" w:rsidRDefault="00B16102" w:rsidP="0066240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Вендило</w:t>
            </w:r>
            <w:proofErr w:type="spellEnd"/>
            <w:r w:rsidRPr="001C16BC">
              <w:rPr>
                <w:sz w:val="24"/>
                <w:szCs w:val="24"/>
              </w:rPr>
              <w:t xml:space="preserve"> Н.А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A35794">
            <w:pPr>
              <w:spacing w:line="216" w:lineRule="auto"/>
            </w:pPr>
            <w:r w:rsidRPr="001C16BC">
              <w:t xml:space="preserve">Компания –проектант и инвесторы. </w:t>
            </w:r>
            <w:proofErr w:type="spellStart"/>
            <w:r w:rsidRPr="001C16BC">
              <w:t>Стейкхолдеры</w:t>
            </w:r>
            <w:proofErr w:type="spellEnd"/>
            <w:r w:rsidRPr="001C16BC">
              <w:t xml:space="preserve">: понятие, доходы и формы участия. Роль </w:t>
            </w:r>
            <w:proofErr w:type="spellStart"/>
            <w:r w:rsidRPr="001C16BC">
              <w:t>стейкхолдеров</w:t>
            </w:r>
            <w:proofErr w:type="spellEnd"/>
            <w:r w:rsidRPr="001C16BC">
              <w:t xml:space="preserve"> в реализации проекта. Взаимоотношения  собственник идеи  - инвестор (бизнес-ангел).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A35794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7A5506">
            <w:pPr>
              <w:spacing w:line="216" w:lineRule="auto"/>
            </w:pPr>
            <w:r w:rsidRPr="001C16BC">
              <w:t xml:space="preserve">Условия привлечения инвестиций. Согласование интересов участников инновационного/инвестиционного процесса. Ресурсная модель влияния </w:t>
            </w:r>
            <w:proofErr w:type="spellStart"/>
            <w:r w:rsidRPr="001C16BC">
              <w:t>стейкхолдеров</w:t>
            </w:r>
            <w:proofErr w:type="spellEnd"/>
            <w:r w:rsidRPr="001C16BC">
              <w:t xml:space="preserve"> на инвестиционный проект.  Матрица </w:t>
            </w:r>
            <w:proofErr w:type="spellStart"/>
            <w:r w:rsidRPr="001C16BC">
              <w:t>Менделоу</w:t>
            </w:r>
            <w:proofErr w:type="spellEnd"/>
            <w:r w:rsidRPr="001C16BC">
              <w:t>: оценка влияния.</w:t>
            </w:r>
          </w:p>
        </w:tc>
        <w:tc>
          <w:tcPr>
            <w:tcW w:w="540" w:type="dxa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718" w:type="dxa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>
        <w:tc>
          <w:tcPr>
            <w:tcW w:w="627" w:type="dxa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1.3.</w:t>
            </w:r>
          </w:p>
        </w:tc>
        <w:tc>
          <w:tcPr>
            <w:tcW w:w="4670" w:type="dxa"/>
          </w:tcPr>
          <w:p w:rsidR="00B16102" w:rsidRPr="001C16BC" w:rsidRDefault="00B16102" w:rsidP="005C2C70">
            <w:pPr>
              <w:spacing w:line="240" w:lineRule="atLeast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Бизнес-план инвестиционного проекта, его структура  и основные задачи.</w:t>
            </w:r>
          </w:p>
          <w:p w:rsidR="00B16102" w:rsidRPr="001C16BC" w:rsidRDefault="00B16102" w:rsidP="005C2C70">
            <w:pPr>
              <w:spacing w:line="240" w:lineRule="atLeast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Цели инвестиционного планирования.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0.5</w:t>
            </w:r>
          </w:p>
        </w:tc>
        <w:tc>
          <w:tcPr>
            <w:tcW w:w="751" w:type="dxa"/>
            <w:vAlign w:val="center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B16102" w:rsidRPr="001C16BC" w:rsidRDefault="00407BB6" w:rsidP="007A5506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7A5506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AC3F8E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Черкасова Т.Н.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Блиц-опрос,</w:t>
            </w:r>
          </w:p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Дискуссия, решение кейса</w:t>
            </w:r>
          </w:p>
        </w:tc>
      </w:tr>
      <w:tr w:rsidR="001C16BC" w:rsidRPr="001C16BC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Работа с кейсом «Старт – ап  инновационной компании»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0.5</w:t>
            </w:r>
          </w:p>
        </w:tc>
        <w:tc>
          <w:tcPr>
            <w:tcW w:w="75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line="216" w:lineRule="auto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670" w:type="dxa"/>
          </w:tcPr>
          <w:p w:rsidR="00B16102" w:rsidRPr="001C16BC" w:rsidRDefault="009255DB" w:rsidP="009255DB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Нефинансовые методы оценки привлекательности инвестиционных проектов. </w:t>
            </w:r>
            <w:r w:rsidR="00B16102" w:rsidRPr="001C16BC">
              <w:rPr>
                <w:b/>
                <w:bCs/>
              </w:rPr>
              <w:t>Оценка  бизнес-среды проекта.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right="-92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Оценка продуктового портфеля компании. Правила управления инвестициями в рамках существующего портфеля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  <w:lang w:val="en-US"/>
              </w:rPr>
            </w:pPr>
            <w:r w:rsidRPr="001C16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  <w:lang w:val="en-US"/>
              </w:rPr>
              <w:t>0,</w:t>
            </w:r>
            <w:r w:rsidRPr="001C16B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jc w:val="center"/>
              <w:rPr>
                <w:sz w:val="22"/>
                <w:szCs w:val="22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ind w:left="-100" w:right="-92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 xml:space="preserve">  </w:t>
            </w:r>
            <w:proofErr w:type="spellStart"/>
            <w:r w:rsidRPr="001C16BC">
              <w:rPr>
                <w:sz w:val="24"/>
                <w:szCs w:val="24"/>
              </w:rPr>
              <w:t>Вендило</w:t>
            </w:r>
            <w:proofErr w:type="spellEnd"/>
            <w:r w:rsidRPr="001C16BC">
              <w:rPr>
                <w:sz w:val="24"/>
                <w:szCs w:val="24"/>
              </w:rPr>
              <w:t xml:space="preserve"> Н.А.</w:t>
            </w:r>
          </w:p>
          <w:p w:rsidR="00B16102" w:rsidRPr="001C16BC" w:rsidRDefault="00B16102" w:rsidP="00513457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Продуктовый портфель: принципы формирования.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  <w:lang w:val="en-US"/>
              </w:rPr>
              <w:t>20</w:t>
            </w:r>
            <w:r w:rsidRPr="001C16BC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t>Основной аналитический инструментарий: матрица BCG, GE/</w:t>
            </w:r>
            <w:proofErr w:type="spellStart"/>
            <w:r w:rsidRPr="001C16BC">
              <w:t>McKinsey</w:t>
            </w:r>
            <w:proofErr w:type="spellEnd"/>
          </w:p>
        </w:tc>
        <w:tc>
          <w:tcPr>
            <w:tcW w:w="540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Оценка емкости рынка и рыночного потенциала. Прогнозирование возможной доли на рынке нового продукта.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Маркетинговые исследования и сбор аналитической информации.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Конкурентный анализ.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Прогноз объемов рынки и доли нового продукта.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C16BC">
              <w:rPr>
                <w:b/>
                <w:bCs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 xml:space="preserve">Поиск и создание рыночных сегментов.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Вывод инновационной продукции на рынок.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30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Потребительское поведение, сегментирование клиентов, построение продуктового предложения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30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Финансово-экономическая оценка эффективности  проекта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sz w:val="22"/>
                <w:szCs w:val="22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 xml:space="preserve">  Черкасова Т.Н.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Вендило</w:t>
            </w:r>
            <w:proofErr w:type="spellEnd"/>
            <w:r w:rsidRPr="001C16BC">
              <w:rPr>
                <w:sz w:val="24"/>
                <w:szCs w:val="24"/>
              </w:rPr>
              <w:t xml:space="preserve"> Н.А.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Блиц-опрос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4"/>
                <w:szCs w:val="24"/>
              </w:rPr>
              <w:t>Решение кейса</w:t>
            </w:r>
          </w:p>
        </w:tc>
      </w:tr>
      <w:tr w:rsidR="001C16BC" w:rsidRPr="001C16BC" w:rsidTr="005C2C70">
        <w:trPr>
          <w:trHeight w:val="358"/>
        </w:trPr>
        <w:tc>
          <w:tcPr>
            <w:tcW w:w="627" w:type="dxa"/>
            <w:vMerge w:val="restart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 xml:space="preserve">Денежные потоки инвестиционного </w:t>
            </w:r>
            <w:r w:rsidR="009255DB" w:rsidRPr="001C16BC">
              <w:rPr>
                <w:b/>
                <w:bCs/>
                <w:i/>
                <w:iCs/>
              </w:rPr>
              <w:t>процесса (</w:t>
            </w:r>
            <w:r w:rsidRPr="001C16BC">
              <w:rPr>
                <w:b/>
                <w:bCs/>
                <w:i/>
                <w:iCs/>
              </w:rPr>
              <w:t>проекта</w:t>
            </w:r>
            <w:r w:rsidR="009255DB" w:rsidRPr="001C16B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540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rPr>
          <w:trHeight w:val="585"/>
        </w:trPr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Понятие «кэш-</w:t>
            </w:r>
            <w:proofErr w:type="spellStart"/>
            <w:r w:rsidRPr="001C16BC">
              <w:t>фло</w:t>
            </w:r>
            <w:proofErr w:type="spellEnd"/>
            <w:r w:rsidRPr="001C16BC">
              <w:t>» и источники его формирования. Притоки-оттоки денежных средств. Условие финансовой реализуемости проекта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rPr>
          <w:trHeight w:val="1151"/>
        </w:trPr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Алгоритм расчета прогнозного денежного потока. Какие аналитические данные используются для построения денежного потока.  Виды и расчет свободного денежного потока.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rPr>
          <w:trHeight w:val="295"/>
        </w:trPr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Кейс: Расчет свободного денежного потока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rPr>
          <w:trHeight w:val="585"/>
        </w:trPr>
        <w:tc>
          <w:tcPr>
            <w:tcW w:w="627" w:type="dxa"/>
            <w:vMerge w:val="restart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 xml:space="preserve"> 3.2.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Модель дисконтированных денежных потоков проекта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Черкасова Т.Н.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Вендило</w:t>
            </w:r>
            <w:proofErr w:type="spellEnd"/>
            <w:r w:rsidRPr="001C16BC">
              <w:rPr>
                <w:sz w:val="24"/>
                <w:szCs w:val="24"/>
              </w:rPr>
              <w:t xml:space="preserve"> Н.А.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Павлова Е.В.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Ю.Н.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Задачи и упражнения</w:t>
            </w: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Принцип неравноценности стоимости денег во времени. Наращение и дисконтирование денежного потока по простой и сложной ставкам.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Решение практических задач и упражнений. Обсуждение результатов.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 w:val="restart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3.3.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Финансовые методы оценки привлекательности инвестиционных проектов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2,5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Черкасова Т.Н.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Павлова Е.В.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Блиц-опрос</w:t>
            </w:r>
            <w:r w:rsidRPr="001C16BC">
              <w:rPr>
                <w:sz w:val="24"/>
                <w:szCs w:val="24"/>
              </w:rPr>
              <w:br/>
              <w:t>решение задач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Деловая игра</w:t>
            </w: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pStyle w:val="3"/>
              <w:jc w:val="both"/>
              <w:rPr>
                <w:rFonts w:eastAsia="Times New Roman"/>
              </w:rPr>
            </w:pPr>
            <w:r w:rsidRPr="001C16BC">
              <w:rPr>
                <w:rFonts w:eastAsia="Times New Roman"/>
                <w:b w:val="0"/>
                <w:bCs w:val="0"/>
              </w:rPr>
              <w:t>Метод чистой приведенной стоимости  денежных потоков (</w:t>
            </w:r>
            <w:r w:rsidRPr="001C16BC">
              <w:rPr>
                <w:rFonts w:eastAsia="Times New Roman"/>
                <w:b w:val="0"/>
                <w:bCs w:val="0"/>
                <w:lang w:val="en-US"/>
              </w:rPr>
              <w:t>NPV</w:t>
            </w:r>
            <w:r w:rsidRPr="001C16BC">
              <w:rPr>
                <w:rFonts w:eastAsia="Times New Roman"/>
                <w:b w:val="0"/>
                <w:bCs w:val="0"/>
              </w:rPr>
              <w:t xml:space="preserve">).Особенности расчета  </w:t>
            </w:r>
            <w:r w:rsidRPr="001C16BC">
              <w:rPr>
                <w:rFonts w:eastAsia="Times New Roman"/>
                <w:b w:val="0"/>
                <w:bCs w:val="0"/>
                <w:lang w:val="en-US"/>
              </w:rPr>
              <w:t>NPV</w:t>
            </w:r>
            <w:r w:rsidRPr="001C16BC">
              <w:rPr>
                <w:rFonts w:eastAsia="Times New Roman"/>
                <w:b w:val="0"/>
                <w:bCs w:val="0"/>
              </w:rPr>
              <w:t xml:space="preserve"> инновационной компании. Модель </w:t>
            </w:r>
            <w:proofErr w:type="spellStart"/>
            <w:r w:rsidRPr="001C16BC">
              <w:rPr>
                <w:rFonts w:eastAsia="Times New Roman"/>
                <w:b w:val="0"/>
                <w:bCs w:val="0"/>
              </w:rPr>
              <w:t>Боера</w:t>
            </w:r>
            <w:proofErr w:type="spellEnd"/>
            <w:r w:rsidRPr="001C16BC">
              <w:rPr>
                <w:rFonts w:eastAsia="Times New Roman"/>
                <w:b w:val="0"/>
                <w:bCs w:val="0"/>
              </w:rPr>
              <w:t xml:space="preserve">. Затраты на капитал и требуемая доходность. </w:t>
            </w:r>
            <w:proofErr w:type="spellStart"/>
            <w:r w:rsidRPr="001C16BC">
              <w:rPr>
                <w:rFonts w:eastAsia="Times New Roman"/>
                <w:b w:val="0"/>
                <w:bCs w:val="0"/>
              </w:rPr>
              <w:t>Посленалоговые</w:t>
            </w:r>
            <w:proofErr w:type="spellEnd"/>
            <w:r w:rsidRPr="001C16BC">
              <w:rPr>
                <w:rFonts w:eastAsia="Times New Roman"/>
                <w:b w:val="0"/>
                <w:bCs w:val="0"/>
              </w:rPr>
              <w:t xml:space="preserve"> средневзвешенные затраты на капитал.   Метод внутренней нормы доходности. (IRR). Метод периода окупаемости( РВР). Метод индекса прибыльности ( </w:t>
            </w:r>
            <w:r w:rsidRPr="001C16BC">
              <w:rPr>
                <w:rFonts w:eastAsia="Times New Roman"/>
                <w:b w:val="0"/>
                <w:bCs w:val="0"/>
                <w:lang w:val="en-US"/>
              </w:rPr>
              <w:t>PI</w:t>
            </w:r>
            <w:r w:rsidRPr="001C16BC">
              <w:rPr>
                <w:rFonts w:eastAsia="Times New Roman"/>
                <w:b w:val="0"/>
                <w:bCs w:val="0"/>
              </w:rPr>
              <w:t>).</w:t>
            </w:r>
            <w:r w:rsidRPr="001C16BC">
              <w:rPr>
                <w:rFonts w:eastAsia="Times New Roman"/>
              </w:rPr>
              <w:t xml:space="preserve"> </w:t>
            </w:r>
            <w:r w:rsidRPr="001C16BC">
              <w:rPr>
                <w:rFonts w:eastAsia="Times New Roman"/>
                <w:b w:val="0"/>
                <w:bCs w:val="0"/>
              </w:rPr>
              <w:t>Модифицированная внутренняя норма рентабельности инвестиций (</w:t>
            </w:r>
            <w:r w:rsidRPr="001C16BC">
              <w:rPr>
                <w:rFonts w:eastAsia="Times New Roman"/>
                <w:b w:val="0"/>
                <w:bCs w:val="0"/>
                <w:lang w:val="en-US"/>
              </w:rPr>
              <w:t>MIRR</w:t>
            </w:r>
            <w:r w:rsidRPr="001C16BC">
              <w:rPr>
                <w:rFonts w:eastAsia="Times New Roman"/>
                <w:b w:val="0"/>
                <w:bCs w:val="0"/>
              </w:rPr>
              <w:t xml:space="preserve"> 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30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rPr>
          <w:trHeight w:val="1119"/>
        </w:trPr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pStyle w:val="3"/>
              <w:jc w:val="both"/>
              <w:rPr>
                <w:rFonts w:eastAsia="Times New Roman"/>
                <w:b w:val="0"/>
                <w:bCs w:val="0"/>
              </w:rPr>
            </w:pPr>
            <w:r w:rsidRPr="001C16BC">
              <w:rPr>
                <w:rFonts w:eastAsia="Times New Roman"/>
                <w:b w:val="0"/>
                <w:bCs w:val="0"/>
              </w:rPr>
              <w:t xml:space="preserve">Альтернатива </w:t>
            </w:r>
            <w:r w:rsidRPr="001C16BC">
              <w:rPr>
                <w:rFonts w:eastAsia="Times New Roman"/>
                <w:b w:val="0"/>
                <w:bCs w:val="0"/>
                <w:lang w:val="en-US"/>
              </w:rPr>
              <w:t>NPV</w:t>
            </w:r>
            <w:r w:rsidRPr="001C16BC">
              <w:rPr>
                <w:rFonts w:eastAsia="Times New Roman"/>
                <w:b w:val="0"/>
                <w:bCs w:val="0"/>
              </w:rPr>
              <w:t>: полная стоимость владения и эквивалентные затраты. Особенности инвестиций, связанных с приобретением активов.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10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Плюсы и минусы различных методов оценки. Критерии принятия решения управленческих решений..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Решение практических задач.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Деловая игра «Открытие предприятия»</w:t>
            </w:r>
          </w:p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t>Финансовое моделирование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45 мин</w:t>
            </w: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3.4.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  <w:i/>
                <w:iCs/>
              </w:rPr>
              <w:t>Риски инвестиционного проекта и методы их анализа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ind w:left="51"/>
            </w:pPr>
            <w:r w:rsidRPr="001C16BC">
              <w:t xml:space="preserve">Качественные методы оценки: вопросники; </w:t>
            </w:r>
            <w:r w:rsidRPr="001C16BC">
              <w:rPr>
                <w:lang w:val="en-US"/>
              </w:rPr>
              <w:t>SWOT</w:t>
            </w:r>
            <w:r w:rsidRPr="001C16BC">
              <w:t>-анализ; роза(спираль) рисков;</w:t>
            </w:r>
          </w:p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t xml:space="preserve">метод </w:t>
            </w:r>
            <w:proofErr w:type="spellStart"/>
            <w:r w:rsidRPr="001C16BC">
              <w:t>Дельфи</w:t>
            </w:r>
            <w:proofErr w:type="spellEnd"/>
            <w:r w:rsidRPr="001C16BC">
              <w:t>; метод аналогий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t xml:space="preserve">Количественные методы оценки: расчет точки безубыточности проекта, метод дерева решений, метод Монте-Карло. Деление затрат на постоянные и переменные и выделение маржинальной прибыли как основы расчета критических  значений проекта 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Финансирование проекта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5,5</w:t>
            </w:r>
          </w:p>
        </w:tc>
        <w:tc>
          <w:tcPr>
            <w:tcW w:w="718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 w:val="restart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4.1.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Источники и схемы финансирования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 Павлова Е.В.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В.А. Максимов Ю.Н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Блиц-опрос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  <w:r w:rsidRPr="001C16BC">
              <w:rPr>
                <w:sz w:val="22"/>
                <w:szCs w:val="22"/>
              </w:rPr>
              <w:t>Деловая игра,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2"/>
                <w:szCs w:val="22"/>
              </w:rPr>
              <w:t>Решение кейса.</w:t>
            </w: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Формы и источники финансирования  проекта и их характеристики . Долевое и долговое финансирование. Основные инструменты финансирования компании и их сравнительные  характеристики.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Финансирование на посевной, стартовой, ранней стадии развития, на стадии расширения.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Гранты, субсидии, конкурсы: плюсы и минусы различных форматов.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Структуры, осуществляющие финансирование на ранних стадиях развития компании: правила и практика получения финансирования.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  <w:vMerge w:val="restart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4.2.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i/>
                <w:iCs/>
              </w:rPr>
            </w:pPr>
            <w:r w:rsidRPr="001C16BC">
              <w:rPr>
                <w:b/>
                <w:bCs/>
                <w:i/>
                <w:iCs/>
              </w:rPr>
              <w:t>Венчурное финансирование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2,5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Тебекин</w:t>
            </w:r>
            <w:proofErr w:type="spellEnd"/>
            <w:r w:rsidRPr="001C16BC">
              <w:rPr>
                <w:sz w:val="24"/>
                <w:szCs w:val="24"/>
              </w:rPr>
              <w:t xml:space="preserve"> А.В.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Касаев Б.С.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Алешина А.В.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Венди</w:t>
            </w:r>
            <w:bookmarkStart w:id="0" w:name="_GoBack"/>
            <w:bookmarkEnd w:id="0"/>
            <w:r w:rsidRPr="001C16BC">
              <w:rPr>
                <w:sz w:val="24"/>
                <w:szCs w:val="24"/>
              </w:rPr>
              <w:t>ло</w:t>
            </w:r>
            <w:proofErr w:type="spellEnd"/>
            <w:r w:rsidRPr="001C16BC">
              <w:rPr>
                <w:sz w:val="24"/>
                <w:szCs w:val="24"/>
              </w:rPr>
              <w:t xml:space="preserve"> Н.А.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2"/>
                <w:szCs w:val="22"/>
              </w:rPr>
              <w:t>Выборочный устный опрос</w:t>
            </w: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Венчурные инвестиции и венчурный капитал. Основные инвесторы: венчурные фонды и бизнес-ангелы. Основные отличия.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Место и роль бизнес-ангела. Основные условия вхождения в капитал компании. Типология бизнес-ангела, и основные принципы принятия им решения.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Формальный и неформальный рынок венчурного капитала. Принцип формирования венчурного капитала. Принципы отбора компаний старт-</w:t>
            </w:r>
            <w:proofErr w:type="spellStart"/>
            <w:r w:rsidRPr="001C16BC">
              <w:t>апов</w:t>
            </w:r>
            <w:proofErr w:type="spellEnd"/>
            <w:r w:rsidRPr="001C16BC">
              <w:t xml:space="preserve"> для инвестирования.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15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Правовые особенности создания бизнеса: выбор организационной формы юридического лица, правовые особенности взаимоотношений с венчурными инвесторами, недействительность сделок: как предотвратить признание сделки недействительно, что необходимо проверять при заключении сделки"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30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45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6F7019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4.3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 Кейс:  Выбор инструментов финансирования : кредит или лизинг?  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16B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16102" w:rsidRPr="001C16BC" w:rsidRDefault="00EB09C5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Черкасова Т.Н</w:t>
            </w: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 w:val="restart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Управление  структурой  капитала. </w:t>
            </w:r>
            <w:r w:rsidRPr="001C16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1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Черкасова Т.Н.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Морозова А.Н. Павлова Е.В.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Пешкова В.А</w:t>
            </w: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Максимов Ю.Н</w:t>
            </w:r>
          </w:p>
        </w:tc>
        <w:tc>
          <w:tcPr>
            <w:tcW w:w="1701" w:type="dxa"/>
            <w:vMerge w:val="restart"/>
            <w:vAlign w:val="center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Задачи и упражнения</w:t>
            </w: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Стоимость и структура капитала. Средневзвешенная и предельная стоимость капитала.  Теории структуры капитала.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20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Комбинация источников финансирования для целей  максимизация акционерной стоимости. Понятие финансового рычага.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</w:tr>
      <w:tr w:rsidR="001C16BC" w:rsidRPr="001C16BC" w:rsidTr="005C2C70">
        <w:tc>
          <w:tcPr>
            <w:tcW w:w="627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</w:pPr>
            <w:r w:rsidRPr="001C16BC">
              <w:t>Кейс: пределы привлечения долгового финансирования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  <w:r w:rsidRPr="001C16BC">
              <w:rPr>
                <w:sz w:val="24"/>
                <w:szCs w:val="24"/>
              </w:rPr>
              <w:t>25 мин</w:t>
            </w: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2"/>
                <w:szCs w:val="22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</w:rPr>
            </w:pPr>
            <w:r w:rsidRPr="001C16BC">
              <w:rPr>
                <w:b/>
                <w:bCs/>
              </w:rPr>
              <w:t xml:space="preserve">Оценка </w:t>
            </w:r>
            <w:r w:rsidR="00CA12E4" w:rsidRPr="001C16BC">
              <w:rPr>
                <w:b/>
                <w:bCs/>
              </w:rPr>
              <w:t>эффективности инвестиционного проекта. Управление инвестиционными проектами</w:t>
            </w:r>
          </w:p>
        </w:tc>
        <w:tc>
          <w:tcPr>
            <w:tcW w:w="540" w:type="dxa"/>
          </w:tcPr>
          <w:p w:rsidR="00B16102" w:rsidRPr="001C16BC" w:rsidRDefault="00CA12E4" w:rsidP="00130A29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B16102" w:rsidRPr="001C16BC" w:rsidRDefault="00CA12E4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B16102" w:rsidRPr="001C16BC" w:rsidRDefault="00CA12E4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:rsidR="00CA12E4" w:rsidRPr="001C16BC" w:rsidRDefault="00CA12E4" w:rsidP="00130A29">
            <w:pPr>
              <w:spacing w:line="216" w:lineRule="auto"/>
            </w:pPr>
            <w:r w:rsidRPr="001C16BC">
              <w:t>Коммерческая эффективность инвестиционного\инновационного проекта. Значимость коммерциализации проекта.</w:t>
            </w:r>
          </w:p>
          <w:p w:rsidR="00B16102" w:rsidRPr="001C16BC" w:rsidRDefault="00B16102" w:rsidP="00130A29">
            <w:pPr>
              <w:spacing w:line="216" w:lineRule="auto"/>
            </w:pPr>
            <w:r w:rsidRPr="001C16BC">
              <w:t xml:space="preserve">Оценка  эффективности инвестиционного проекта всеми участниками проекта. Показатели эффективность проекта для собственников и менеджмента компании. Методика </w:t>
            </w:r>
            <w:proofErr w:type="spellStart"/>
            <w:r w:rsidRPr="001C16BC">
              <w:t>Баффета</w:t>
            </w:r>
            <w:proofErr w:type="spellEnd"/>
            <w:r w:rsidRPr="001C16BC">
              <w:t>.  Бюджетная и общественная эффективность.</w:t>
            </w:r>
          </w:p>
          <w:p w:rsidR="00B16102" w:rsidRPr="001C16BC" w:rsidRDefault="00B16102" w:rsidP="00130A29">
            <w:pPr>
              <w:spacing w:line="216" w:lineRule="auto"/>
            </w:pP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sz w:val="24"/>
                <w:szCs w:val="24"/>
              </w:rPr>
            </w:pPr>
          </w:p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16BC">
              <w:rPr>
                <w:sz w:val="24"/>
                <w:szCs w:val="24"/>
              </w:rPr>
              <w:t>Мартанус</w:t>
            </w:r>
            <w:proofErr w:type="spellEnd"/>
            <w:r w:rsidRPr="001C16BC">
              <w:rPr>
                <w:sz w:val="24"/>
                <w:szCs w:val="24"/>
              </w:rPr>
              <w:t xml:space="preserve"> О.Р</w:t>
            </w: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6BC" w:rsidRPr="001C16BC" w:rsidTr="005C2C70"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Итоговое тестирование</w:t>
            </w:r>
          </w:p>
        </w:tc>
        <w:tc>
          <w:tcPr>
            <w:tcW w:w="540" w:type="dxa"/>
          </w:tcPr>
          <w:p w:rsidR="00B16102" w:rsidRPr="001C16BC" w:rsidRDefault="00CA12E4" w:rsidP="00130A29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</w:tcPr>
          <w:p w:rsidR="00B16102" w:rsidRPr="001C16BC" w:rsidRDefault="00CA12E4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6102" w:rsidRPr="001C16BC" w:rsidRDefault="00CA12E4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C16BC">
              <w:rPr>
                <w:b/>
                <w:bCs/>
                <w:sz w:val="28"/>
                <w:szCs w:val="28"/>
              </w:rPr>
              <w:t>Мартанус</w:t>
            </w:r>
            <w:proofErr w:type="spellEnd"/>
            <w:r w:rsidRPr="001C16BC">
              <w:rPr>
                <w:b/>
                <w:bCs/>
                <w:sz w:val="28"/>
                <w:szCs w:val="28"/>
              </w:rPr>
              <w:t xml:space="preserve"> О.Р.</w:t>
            </w:r>
          </w:p>
        </w:tc>
        <w:tc>
          <w:tcPr>
            <w:tcW w:w="170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Тест</w:t>
            </w:r>
          </w:p>
        </w:tc>
      </w:tr>
      <w:tr w:rsidR="001C16BC" w:rsidRPr="001C16BC" w:rsidTr="005C2C70">
        <w:trPr>
          <w:trHeight w:val="623"/>
        </w:trPr>
        <w:tc>
          <w:tcPr>
            <w:tcW w:w="627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00" w:right="-92"/>
              <w:jc w:val="center"/>
              <w:rPr>
                <w:b/>
                <w:bCs/>
                <w:sz w:val="22"/>
                <w:szCs w:val="22"/>
              </w:rPr>
            </w:pPr>
            <w:r w:rsidRPr="001C16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0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ind w:left="-137" w:right="-79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51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718" w:type="dxa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1C16BC"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3402" w:type="dxa"/>
            <w:gridSpan w:val="2"/>
          </w:tcPr>
          <w:p w:rsidR="00B16102" w:rsidRPr="001C16BC" w:rsidRDefault="00B16102" w:rsidP="00130A29">
            <w:pPr>
              <w:pStyle w:val="a3"/>
              <w:keepNext/>
              <w:keepLines/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1C16BC">
              <w:rPr>
                <w:b/>
                <w:bCs/>
                <w:sz w:val="28"/>
                <w:szCs w:val="28"/>
              </w:rPr>
              <w:t>Итоговый тест</w:t>
            </w:r>
          </w:p>
        </w:tc>
      </w:tr>
    </w:tbl>
    <w:p w:rsidR="00B16102" w:rsidRPr="001C16BC" w:rsidRDefault="00B16102" w:rsidP="00AB446B">
      <w:pPr>
        <w:jc w:val="right"/>
        <w:rPr>
          <w:i/>
          <w:iCs/>
        </w:rPr>
      </w:pPr>
    </w:p>
    <w:p w:rsidR="00B16102" w:rsidRPr="001C16BC" w:rsidRDefault="00B16102" w:rsidP="008A46B2">
      <w:pPr>
        <w:outlineLvl w:val="0"/>
        <w:rPr>
          <w:b/>
          <w:bCs/>
        </w:rPr>
      </w:pPr>
    </w:p>
    <w:p w:rsidR="00B16102" w:rsidRPr="001C16BC" w:rsidRDefault="00B16102" w:rsidP="008A46B2">
      <w:pPr>
        <w:outlineLvl w:val="0"/>
      </w:pPr>
    </w:p>
    <w:sectPr w:rsidR="00B16102" w:rsidRPr="001C16BC" w:rsidSect="00926A82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30F0"/>
    <w:multiLevelType w:val="hybridMultilevel"/>
    <w:tmpl w:val="6AB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581782"/>
    <w:multiLevelType w:val="hybridMultilevel"/>
    <w:tmpl w:val="2CD6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577A31"/>
    <w:multiLevelType w:val="hybridMultilevel"/>
    <w:tmpl w:val="EA765536"/>
    <w:lvl w:ilvl="0" w:tplc="76262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0A6B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E22D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26E23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5B459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86A1B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6949C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F9CBA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63216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F30"/>
    <w:rsid w:val="0007590E"/>
    <w:rsid w:val="000840B9"/>
    <w:rsid w:val="000A0278"/>
    <w:rsid w:val="000A34E9"/>
    <w:rsid w:val="000A464C"/>
    <w:rsid w:val="000D5B7B"/>
    <w:rsid w:val="000D5F79"/>
    <w:rsid w:val="000F1800"/>
    <w:rsid w:val="000F544E"/>
    <w:rsid w:val="001143AE"/>
    <w:rsid w:val="00116EA6"/>
    <w:rsid w:val="00130A29"/>
    <w:rsid w:val="00134A63"/>
    <w:rsid w:val="00150289"/>
    <w:rsid w:val="00181858"/>
    <w:rsid w:val="00195DEE"/>
    <w:rsid w:val="001A38D5"/>
    <w:rsid w:val="001B1CE0"/>
    <w:rsid w:val="001C16BC"/>
    <w:rsid w:val="001C4486"/>
    <w:rsid w:val="001D6318"/>
    <w:rsid w:val="001E0179"/>
    <w:rsid w:val="00211A26"/>
    <w:rsid w:val="00212CBB"/>
    <w:rsid w:val="00224023"/>
    <w:rsid w:val="00224F81"/>
    <w:rsid w:val="002314EF"/>
    <w:rsid w:val="00233F30"/>
    <w:rsid w:val="00264145"/>
    <w:rsid w:val="002C7773"/>
    <w:rsid w:val="002F0626"/>
    <w:rsid w:val="002F0F54"/>
    <w:rsid w:val="003207F1"/>
    <w:rsid w:val="00325584"/>
    <w:rsid w:val="003454CA"/>
    <w:rsid w:val="00390E6E"/>
    <w:rsid w:val="00391DDD"/>
    <w:rsid w:val="00396E6A"/>
    <w:rsid w:val="003A216A"/>
    <w:rsid w:val="003A2C7B"/>
    <w:rsid w:val="003D033C"/>
    <w:rsid w:val="003D1C5E"/>
    <w:rsid w:val="003E7F8E"/>
    <w:rsid w:val="003F0145"/>
    <w:rsid w:val="00402EB1"/>
    <w:rsid w:val="00407BB6"/>
    <w:rsid w:val="004255FB"/>
    <w:rsid w:val="0045361A"/>
    <w:rsid w:val="00455472"/>
    <w:rsid w:val="00462C2D"/>
    <w:rsid w:val="00466EC4"/>
    <w:rsid w:val="00467B50"/>
    <w:rsid w:val="00483853"/>
    <w:rsid w:val="00483D11"/>
    <w:rsid w:val="0048402E"/>
    <w:rsid w:val="004A6EA2"/>
    <w:rsid w:val="004A7C4E"/>
    <w:rsid w:val="004D3001"/>
    <w:rsid w:val="004D48CD"/>
    <w:rsid w:val="004E4FCF"/>
    <w:rsid w:val="0051163D"/>
    <w:rsid w:val="00513457"/>
    <w:rsid w:val="00515348"/>
    <w:rsid w:val="005178FE"/>
    <w:rsid w:val="00525D2F"/>
    <w:rsid w:val="00534C2B"/>
    <w:rsid w:val="0053688A"/>
    <w:rsid w:val="00586FE1"/>
    <w:rsid w:val="005A4167"/>
    <w:rsid w:val="005A77F9"/>
    <w:rsid w:val="005C1477"/>
    <w:rsid w:val="005C2C70"/>
    <w:rsid w:val="005E61AC"/>
    <w:rsid w:val="00602828"/>
    <w:rsid w:val="00641382"/>
    <w:rsid w:val="00652CE4"/>
    <w:rsid w:val="00660956"/>
    <w:rsid w:val="00662404"/>
    <w:rsid w:val="0066718D"/>
    <w:rsid w:val="006703C4"/>
    <w:rsid w:val="00670C2B"/>
    <w:rsid w:val="006A4B46"/>
    <w:rsid w:val="006B2B97"/>
    <w:rsid w:val="006E462B"/>
    <w:rsid w:val="006F018A"/>
    <w:rsid w:val="006F7019"/>
    <w:rsid w:val="007504B2"/>
    <w:rsid w:val="007836CE"/>
    <w:rsid w:val="00797313"/>
    <w:rsid w:val="007A1B18"/>
    <w:rsid w:val="007A5506"/>
    <w:rsid w:val="007E0C0F"/>
    <w:rsid w:val="007F03B1"/>
    <w:rsid w:val="008158BC"/>
    <w:rsid w:val="008226F7"/>
    <w:rsid w:val="0082399E"/>
    <w:rsid w:val="008272E1"/>
    <w:rsid w:val="008355B5"/>
    <w:rsid w:val="00856C8E"/>
    <w:rsid w:val="0086485E"/>
    <w:rsid w:val="008708E0"/>
    <w:rsid w:val="008727E8"/>
    <w:rsid w:val="008753F0"/>
    <w:rsid w:val="008817EB"/>
    <w:rsid w:val="00887EB4"/>
    <w:rsid w:val="0089141C"/>
    <w:rsid w:val="00894405"/>
    <w:rsid w:val="008945B3"/>
    <w:rsid w:val="008A2663"/>
    <w:rsid w:val="008A46B2"/>
    <w:rsid w:val="008B0DF6"/>
    <w:rsid w:val="008B3387"/>
    <w:rsid w:val="008D0647"/>
    <w:rsid w:val="008E0CBC"/>
    <w:rsid w:val="00904494"/>
    <w:rsid w:val="0090605D"/>
    <w:rsid w:val="009063AA"/>
    <w:rsid w:val="0090664B"/>
    <w:rsid w:val="00910341"/>
    <w:rsid w:val="00921AB4"/>
    <w:rsid w:val="009255DB"/>
    <w:rsid w:val="00925615"/>
    <w:rsid w:val="00926A82"/>
    <w:rsid w:val="00931E12"/>
    <w:rsid w:val="00936162"/>
    <w:rsid w:val="009453FC"/>
    <w:rsid w:val="00953CFB"/>
    <w:rsid w:val="00954153"/>
    <w:rsid w:val="00964758"/>
    <w:rsid w:val="009A40B5"/>
    <w:rsid w:val="009A7D08"/>
    <w:rsid w:val="009D0A74"/>
    <w:rsid w:val="009D2D2F"/>
    <w:rsid w:val="009D5284"/>
    <w:rsid w:val="009E06C9"/>
    <w:rsid w:val="00A1158F"/>
    <w:rsid w:val="00A2293A"/>
    <w:rsid w:val="00A23884"/>
    <w:rsid w:val="00A35794"/>
    <w:rsid w:val="00A41074"/>
    <w:rsid w:val="00A54184"/>
    <w:rsid w:val="00A83A12"/>
    <w:rsid w:val="00A8552D"/>
    <w:rsid w:val="00AA5301"/>
    <w:rsid w:val="00AB446B"/>
    <w:rsid w:val="00AC3F8E"/>
    <w:rsid w:val="00AE0469"/>
    <w:rsid w:val="00AE1762"/>
    <w:rsid w:val="00AE4BB9"/>
    <w:rsid w:val="00B021E1"/>
    <w:rsid w:val="00B125A4"/>
    <w:rsid w:val="00B12984"/>
    <w:rsid w:val="00B16102"/>
    <w:rsid w:val="00B24579"/>
    <w:rsid w:val="00B31B10"/>
    <w:rsid w:val="00B50E32"/>
    <w:rsid w:val="00B8677C"/>
    <w:rsid w:val="00BA3BBA"/>
    <w:rsid w:val="00BA6060"/>
    <w:rsid w:val="00BA768F"/>
    <w:rsid w:val="00BC38DD"/>
    <w:rsid w:val="00BE5FC1"/>
    <w:rsid w:val="00C2559A"/>
    <w:rsid w:val="00C35043"/>
    <w:rsid w:val="00C516CC"/>
    <w:rsid w:val="00C5628C"/>
    <w:rsid w:val="00C5797C"/>
    <w:rsid w:val="00C67F1B"/>
    <w:rsid w:val="00C72D0C"/>
    <w:rsid w:val="00C72E41"/>
    <w:rsid w:val="00C8040D"/>
    <w:rsid w:val="00C82CA6"/>
    <w:rsid w:val="00C97979"/>
    <w:rsid w:val="00CA12E4"/>
    <w:rsid w:val="00CA3C71"/>
    <w:rsid w:val="00CA617C"/>
    <w:rsid w:val="00CC4BD1"/>
    <w:rsid w:val="00CC7B3A"/>
    <w:rsid w:val="00CD16BD"/>
    <w:rsid w:val="00CD2731"/>
    <w:rsid w:val="00CE6681"/>
    <w:rsid w:val="00CF158A"/>
    <w:rsid w:val="00D146B3"/>
    <w:rsid w:val="00D67248"/>
    <w:rsid w:val="00D87500"/>
    <w:rsid w:val="00D9413F"/>
    <w:rsid w:val="00D944E4"/>
    <w:rsid w:val="00D966C6"/>
    <w:rsid w:val="00DA5C35"/>
    <w:rsid w:val="00DB7FEE"/>
    <w:rsid w:val="00DD091E"/>
    <w:rsid w:val="00DD6B7A"/>
    <w:rsid w:val="00DD6CE2"/>
    <w:rsid w:val="00DE21AB"/>
    <w:rsid w:val="00DF1989"/>
    <w:rsid w:val="00DF4DE0"/>
    <w:rsid w:val="00E12F23"/>
    <w:rsid w:val="00E212A8"/>
    <w:rsid w:val="00E269F1"/>
    <w:rsid w:val="00E27F93"/>
    <w:rsid w:val="00E70440"/>
    <w:rsid w:val="00E8724E"/>
    <w:rsid w:val="00E946FB"/>
    <w:rsid w:val="00E953CA"/>
    <w:rsid w:val="00EB09C5"/>
    <w:rsid w:val="00EC5EF9"/>
    <w:rsid w:val="00EC5FDF"/>
    <w:rsid w:val="00F03223"/>
    <w:rsid w:val="00F05CB0"/>
    <w:rsid w:val="00F13D3F"/>
    <w:rsid w:val="00F41A3F"/>
    <w:rsid w:val="00F63748"/>
    <w:rsid w:val="00F74DF0"/>
    <w:rsid w:val="00FB00A3"/>
    <w:rsid w:val="00FC4C65"/>
    <w:rsid w:val="00FD112D"/>
    <w:rsid w:val="00FD7CB5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96C286-DCF0-4A8C-AFF6-3F934CF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30"/>
    <w:pPr>
      <w:spacing w:after="6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4C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A1B18"/>
    <w:pPr>
      <w:keepNext/>
      <w:spacing w:after="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4C6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A1B18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233F30"/>
    <w:pPr>
      <w:tabs>
        <w:tab w:val="num" w:pos="567"/>
      </w:tabs>
      <w:ind w:left="567" w:hanging="567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233F3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aliases w:val="body text,Основной текст Знак Знак,Основной текст Знак Знак Знак Знак,body text Знак Знак,body text Знак Знак Знак"/>
    <w:basedOn w:val="a"/>
    <w:link w:val="a4"/>
    <w:uiPriority w:val="99"/>
    <w:rsid w:val="00233F3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aliases w:val="body text Знак,Основной текст Знак Знак Знак,Основной текст Знак Знак Знак Знак Знак,body text Знак Знак Знак1,body text Знак Знак Знак Знак"/>
    <w:link w:val="a3"/>
    <w:uiPriority w:val="99"/>
    <w:locked/>
    <w:rsid w:val="00233F3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90E6E"/>
    <w:pPr>
      <w:spacing w:after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0E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9141C"/>
    <w:pPr>
      <w:spacing w:after="0"/>
      <w:ind w:left="720"/>
      <w:jc w:val="left"/>
    </w:pPr>
    <w:rPr>
      <w:rFonts w:eastAsia="Times New Roman"/>
    </w:rPr>
  </w:style>
  <w:style w:type="paragraph" w:styleId="a8">
    <w:name w:val="Document Map"/>
    <w:basedOn w:val="a"/>
    <w:link w:val="a9"/>
    <w:uiPriority w:val="99"/>
    <w:semiHidden/>
    <w:rsid w:val="008A46B2"/>
    <w:pPr>
      <w:shd w:val="clear" w:color="auto" w:fill="000080"/>
    </w:pPr>
    <w:rPr>
      <w:sz w:val="0"/>
      <w:szCs w:val="0"/>
    </w:rPr>
  </w:style>
  <w:style w:type="character" w:customStyle="1" w:styleId="a9">
    <w:name w:val="Схема документа Знак"/>
    <w:link w:val="a8"/>
    <w:uiPriority w:val="99"/>
    <w:semiHidden/>
    <w:rsid w:val="00F31A9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Krokoz™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Андрей</dc:creator>
  <cp:keywords/>
  <dc:description/>
  <cp:lastModifiedBy>AnnaAleshina</cp:lastModifiedBy>
  <cp:revision>9</cp:revision>
  <cp:lastPrinted>2013-09-09T05:47:00Z</cp:lastPrinted>
  <dcterms:created xsi:type="dcterms:W3CDTF">2013-09-09T00:21:00Z</dcterms:created>
  <dcterms:modified xsi:type="dcterms:W3CDTF">2013-10-12T13:23:00Z</dcterms:modified>
</cp:coreProperties>
</file>